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0E" w:rsidRDefault="0000650E" w:rsidP="0000650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 (с изменениями на 14 июля 2015 года)</w:t>
      </w:r>
    </w:p>
    <w:p w:rsidR="0000650E" w:rsidRDefault="0000650E" w:rsidP="0000650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МИНИСТЕРСТВО СПОРТА РОССИЙСКОЙ ФЕДЕРАЦИИ</w:t>
      </w:r>
    </w:p>
    <w:p w:rsidR="0000650E" w:rsidRDefault="0000650E" w:rsidP="0000650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ПРИКАЗ</w:t>
      </w:r>
    </w:p>
    <w:p w:rsidR="0000650E" w:rsidRDefault="0000650E" w:rsidP="0000650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29 августа 2014 года N 739</w:t>
      </w:r>
    </w:p>
    <w:p w:rsidR="0000650E" w:rsidRDefault="0000650E" w:rsidP="0000650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 утверждении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31"/>
            <w:szCs w:val="31"/>
          </w:rPr>
          <w:t>Порядка организации и проведения тестирования населения в рамках Всероссийского физкультурно-спортивного комплекса "Готов к труду и обороне" (ГТО)</w:t>
        </w:r>
      </w:hyperlink>
    </w:p>
    <w:p w:rsidR="0000650E" w:rsidRDefault="0000650E" w:rsidP="0000650E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14 июля 2015 года)</w:t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Минспорта России от 14 июля 2015 года N 731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(Официальный интернет-портал правовой информации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www.pravo.gov.ru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13.08.2015, N 0001201508130030).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Во исполнение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18 Положения о Всероссийском физкультурно-спортивном комплексе "Готов к труду и обороне" (ГТО)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11 июня 2014 года N 540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2014, N 25, ст.3309), и пункта 14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плана мероприятий по поэтапному внедрению Всероссийского физкультурно-спортивного комплекса "Готов к труду и обороне" (ГТО)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распоряжением Правительства Российской Федерации от 30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июня 2014 года N 1165-р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2014, N 27, ст.3835),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приказываю: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Утвердить прилагаемый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Порядок организации и проведения тестирования населения в рамках Всероссийского физкультурно-спортивного комплекса "Готов к труду и обороне" (ГТО)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исполнением настоящего приказа оставляю за собой.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Министр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В.Мутко</w:t>
      </w:r>
      <w:proofErr w:type="spellEnd"/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Зарегистрировано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декабря 2014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года,</w:t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регистрационный N 35050</w:t>
      </w:r>
    </w:p>
    <w:p w:rsidR="0000650E" w:rsidRDefault="0000650E" w:rsidP="0000650E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Порядок организации и проведения тестирования населения в рамках Всероссийского физкультурно-спортивного комплекса "Готов к труду и обороне" (ГТО)</w:t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14 июля 2015 года)</w:t>
      </w:r>
    </w:p>
    <w:p w:rsidR="0000650E" w:rsidRDefault="0000650E" w:rsidP="0000650E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I. Общие положения</w:t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Порядок организации и проведения тестирования населения в рамках Всероссийского физкультурно-спортивного комплекса "Готов к труду и обороне" (ГТО) (далее - Порядок) разработан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Указом Президента Российской Федерации от 24 марта 2014 года N 172 "О Всероссийском физкультурно-спортивном комплексе "Готов к труду и обороне" (ГТО)"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2014, N 13, ст.1452),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пунктом 18 Положения о Всероссийском физкультурно-спортивном комплексе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"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Готов к труду и обороне" (ГТО)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11 июня 2014 года N 540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2014, N 25, ст.3309), и пунктом 14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плана мероприятий по поэтапному внедрению Всероссийского физкультурно-спортивного комплекса "Готов к труду и обороне" (ГТО)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распоряжением Правительства Российской Федерации от 30 июня 2014 года N 1165-р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2014, N 27, ст.3835).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Порядок определяет последовательность организации и проведения тестирования населения по выполнению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Министерства спорта Российской Федерации от 8 июля 2014 года N 575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(зарегистрирован Министерством юстиции Российской Федерации 29 июля 2014 года, регистрационный N 33345) (далее -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государственные требования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 в рамках Всероссийского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физкультурно-спортивного комплекса "Готов к труду и обороне" (ГТО).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Организация и проведение тестирования населения в рамках Всероссийского физкультурно-спортивного комплекса "Готов к труду и обороне" (ГТО) (далее - тестирование, комплекс)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00650E" w:rsidRDefault="0000650E" w:rsidP="0000650E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II. Организация тестирования</w:t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Лицо, желающее пройти тестирование (далее - участник), направляет в центр тестирования заявку на прохождение тестирования (далее - заявка) лично, по почте либо по электронной почте.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заявке, подаваемой впервые, указывается: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фамилия, имя, отчество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пол;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дата рождения;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данные документа, удостоверяющего личность гражданина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для лиц, не достигших возраста четырнадцати лет - данные свидетельства о рождении;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адрес места жительства;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контактный телефон, адрес электронной почты;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основное место учебы, работы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спортивное звание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почетное спортивное звание (при наличии);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спортивный разряд с указанием вида спорта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перечень выбранных видов испытаний (тестов);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согласие на обработку персональных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 заявке прилагаются две фотографии размером 3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x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Arial" w:hAnsi="Arial" w:cs="Arial"/>
            <w:color w:val="2D2D2D"/>
            <w:spacing w:val="2"/>
            <w:sz w:val="21"/>
            <w:szCs w:val="21"/>
          </w:rPr>
          <w:t>4 см</w:t>
        </w:r>
      </w:smartTag>
      <w:r>
        <w:rPr>
          <w:rFonts w:ascii="Arial" w:hAnsi="Arial" w:cs="Arial"/>
          <w:color w:val="2D2D2D"/>
          <w:spacing w:val="2"/>
          <w:sz w:val="21"/>
          <w:szCs w:val="21"/>
        </w:rPr>
        <w:t xml:space="preserve"> (на бумажном либо электронном носителе).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изъявления желания несовершеннолетним пройти тестирование заявка подается его законными представителями.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Центр тестирования принимает заявки и формирует единый список участников. Допускается прием коллективных заявок при выполнении условий,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пункте 5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настоящего Порядка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 График проведения тестирования с указанием места проведения, составляемый центром тестирования, размещается на сайте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www.gto.ru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Всероссийского физкультурно-спортивного комплекса "Готов к труду и обороне" (ГТО) в информационно-телекоммуникационной сети "Интернет".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 с 24 августа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Минспорта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14 июля 2015 года N 731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 Пункт исключен с 24 августа 2015 года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Минспорта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14 июля 2015 года N 731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Пункты 9-19 предыдущей редакции с 24 августа 2015 года считаются соответственно пунктами 8-18 настоящей редакции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Минспорта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14 июля 2015 года N 731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Центр тестирования в день проведения тестирования допускает участников к прохождению тестирования при наличии документа, удостоверяющего личность гражданина Российской Федерации, для лиц, не достигших четырнадцати лет, - свидетельства 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 (далее - медицинское заключение), выданного по результатам медицинского осмотра (обследования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), проведенного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Министерства здравоохранения и социального развития Российской Федерации от 9 августа 2010 года N 613н "Об утверждении порядка оказания медицинской помощи при проведении физкультурных и спортивных мероприятий"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зарегистрирован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Министерством юстиции Российской Федерации 14 сентября 2010 года, регистрационный N 18428). После допуска участника к прохождению тестирования центр тестирования регистрирует участника, присваивает ему порядковый номер.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 с 24 августа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Минспорта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14 июля 2015 года N 731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gramEnd"/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 Участник не допускается к прохождению тестирования в следующих случаях: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непредставления документов, указанных в пункте 9 настоящего Порядка;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ухудшения его физического состояния до начала или в момент выполнения нормативов комплекса.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исключен с 24 августа 2015 года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Минспорта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14 июля 2015 года N 731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11. Для получения допуска к прохождению очередного тестирования участник представляет в центр тестирования медицинское заключение.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 с 24 августа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Минспорта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14 июля 2015 года N 731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12. В случае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в срок, определяемый центром тестирования.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13. Центр тестирования обеспечивает условия для организации оказания медицинской помощи при проведении тестирования.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III. Проведение тестирования</w:t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14. Тестирование включает: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государственными требованиями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б) оценку уровня знаний и умений в области физической культуры и спорта в соответствии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государственными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требованиями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15. В целях реализации участниками своих физических возможностей тестирование по видам испытаний (тестов) проводится в последовательности, установленной настоящим Порядком.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энергозатратных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государственными требованиями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16.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гибкости;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координационных способностей;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силы;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скоростных возможностей;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скоростно-силовых возможностей;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прикладных навыков;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выносливости.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Соблюдение участниками последовательности выполнения тестирования, а также соблюдение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государственных требований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осуществляется спортивным судьей, прошедшим специальную подготовку и получившим соответствующую квалификацию в соответствии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Положением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о спортивных судьях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Министерства спорта, туризма и молодежной политики Российской Федерации от 27 ноября 2008 года N 56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(зарегистрирован Министерством юстиции Российской Федерации 19 января 2009 года, регистрационный N 13114).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18. После тестирования по каждому виду испытаний (тестов) спортивный судья сообщает участникам их результаты.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Результаты тестирования каждого участника заносятся спортивным судьей в протокол выполнения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государственных требований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копия которого размещается на сайте для ознакомления участников.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протоколе выполнения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государственных требований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указываются: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название субъекта Российской Федерации, муниципального образования, поселения, в котором проводится тестирование;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дата проведения тестирования;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фамилия, имя, отчество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пол;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основное место учебы, работы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ступень структуры комплекса и возрастная группа;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вид испытания (теста);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результат выполнения испытания (теста);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выполнение норматива комплекса;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нагрудный номер участника (при наличии);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подпись спортивного судьи.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исключен с 24 августа 2015 года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Минспорта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14 июля 2015 года N 731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19. Оценка уровня знаний и умений в области физической культуры и спорта в соответствии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государственными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требованиями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для обучающихся, входящих в возрастные группы с 1 по 5 ступень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государственных требований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может осуществляться центром тестирования по результатам промежуточной аттестации за учебный год по учебному предмету "Физическая культура" в образовательной организации. Центр тестирования засчитывает результаты промежуточной аттестации при предъявлении данной категорией лиц документа, подтверждающего прохождение промежуточной аттестации за учебный год по учебному предмету "Физическая культура" в образовательной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лиц, входящих в возрастные группы с 5 по 11 ступени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государственных требований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оценка уровня знаний и умений в области физической культуры и спорта осуществляется только при участии в региональных и всероссийских официальных физкультурных мероприятиях комплекса.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дополнительно включен с 24 августа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Минспорта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14 июля 2015 года N 731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20.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целях сбора и учета данных участников, прошедших тестирование, выполнивших нормативы, установленные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государственными требованиями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центр тестирования,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пунктом 4 Порядка награждения граждан Российской Федерации знаками отличия Всероссийского физкультурно-спортивного комплекса "Готов к труду и обороне" (ГТО) и присвоения им спортивных разрядов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Минспорта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18 февраля 2014 года N 144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(зарегистрирован Минюстом России 09.04.2015, регистрационный N 36788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направляет протокол тестирования в организацию, определяемую органом местного самоуправления для обобщения данных протоколов выполнения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государственных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требований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сводный протокол муниципального образования. Организация, определенная органом местного самоуправления, направляет сводный протокол муниципального образования в организацию, осуществляющую анализ, обобщение и формирование сводного протокола субъекта Российской Федерации, которая в свою очередь, направляет его в организацию, осуществляющую анализ, обобщение, формирование сводного протокола Российской Федерации. Указанный протокол подлежит направлению в организацию для принятия решения о награждении граждан соответствующими знаками отличия комплекса.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(Абзац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 редакции, введенной в действие с 24 августа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Минспорта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14 июля 2015 года N 731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Сводный протокол содержит: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год проведения тестирования;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фамилию, имя, отчество (при наличии) участника;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пол;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ступень структуры комплекса и возрастную группу;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выполнение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государственных требований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 золотой, серебряный либо бронзовый знаки отличия комплекса.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21. Протокол выполнения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государственных требований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является основанием для представления участника к награждению соответствующим знаком отличия комплекса.</w:t>
      </w:r>
    </w:p>
    <w:p w:rsidR="0000650E" w:rsidRDefault="0000650E" w:rsidP="0000650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22. Решение о вручении золотого знака отличия комплекса лицам,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выполнившим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государственные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требования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 золотой знак отличия комплекса, принимается в случае их участия в официальных физкультурных мероприятиях и спортивных мероприятиях по реализации комплекса.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Лицам, выполнившим в центрах тестирования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государственные требования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 золотой знак отличия комплекса и не принимавшим участие в официальных физкультурных мероприятиях и спортивных мероприятиях по реализации комплекса, присваивается серебряный знак отличия комплекса.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дополнительно включен с 24 августа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Минспорта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России от 14 июля 2015 года N 731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0519B9" w:rsidRDefault="000519B9"/>
    <w:sectPr w:rsidR="0005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50E"/>
    <w:rsid w:val="0000650E"/>
    <w:rsid w:val="000519B9"/>
    <w:rsid w:val="00B85448"/>
    <w:rsid w:val="00C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065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065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065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006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650E"/>
  </w:style>
  <w:style w:type="character" w:styleId="a3">
    <w:name w:val="Hyperlink"/>
    <w:basedOn w:val="a0"/>
    <w:rsid w:val="0000650E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00650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065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00820" TargetMode="External"/><Relationship Id="rId18" Type="http://schemas.openxmlformats.org/officeDocument/2006/relationships/hyperlink" Target="http://docs.cntd.ru/document/420208319" TargetMode="External"/><Relationship Id="rId26" Type="http://schemas.openxmlformats.org/officeDocument/2006/relationships/hyperlink" Target="http://docs.cntd.ru/document/420293908" TargetMode="External"/><Relationship Id="rId39" Type="http://schemas.openxmlformats.org/officeDocument/2006/relationships/hyperlink" Target="http://docs.cntd.ru/document/4202939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93908" TargetMode="External"/><Relationship Id="rId34" Type="http://schemas.openxmlformats.org/officeDocument/2006/relationships/hyperlink" Target="http://docs.cntd.ru/document/420208319" TargetMode="External"/><Relationship Id="rId42" Type="http://schemas.openxmlformats.org/officeDocument/2006/relationships/hyperlink" Target="http://docs.cntd.ru/document/420259501" TargetMode="External"/><Relationship Id="rId47" Type="http://schemas.openxmlformats.org/officeDocument/2006/relationships/hyperlink" Target="http://docs.cntd.ru/document/42020831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ocs.cntd.ru/document/420200820" TargetMode="External"/><Relationship Id="rId12" Type="http://schemas.openxmlformats.org/officeDocument/2006/relationships/hyperlink" Target="http://docs.cntd.ru/document/420200820" TargetMode="External"/><Relationship Id="rId17" Type="http://schemas.openxmlformats.org/officeDocument/2006/relationships/hyperlink" Target="http://docs.cntd.ru/document/420208319" TargetMode="External"/><Relationship Id="rId25" Type="http://schemas.openxmlformats.org/officeDocument/2006/relationships/hyperlink" Target="http://docs.cntd.ru/document/420293908" TargetMode="External"/><Relationship Id="rId33" Type="http://schemas.openxmlformats.org/officeDocument/2006/relationships/hyperlink" Target="http://docs.cntd.ru/document/420208319" TargetMode="External"/><Relationship Id="rId38" Type="http://schemas.openxmlformats.org/officeDocument/2006/relationships/hyperlink" Target="http://docs.cntd.ru/document/420208319" TargetMode="External"/><Relationship Id="rId46" Type="http://schemas.openxmlformats.org/officeDocument/2006/relationships/hyperlink" Target="http://docs.cntd.ru/document/4202083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08319" TargetMode="External"/><Relationship Id="rId20" Type="http://schemas.openxmlformats.org/officeDocument/2006/relationships/hyperlink" Target="http://docs.cntd.ru/document/420293908" TargetMode="External"/><Relationship Id="rId29" Type="http://schemas.openxmlformats.org/officeDocument/2006/relationships/hyperlink" Target="http://docs.cntd.ru/document/420208319" TargetMode="External"/><Relationship Id="rId41" Type="http://schemas.openxmlformats.org/officeDocument/2006/relationships/hyperlink" Target="http://docs.cntd.ru/document/42025950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0820" TargetMode="External"/><Relationship Id="rId11" Type="http://schemas.openxmlformats.org/officeDocument/2006/relationships/hyperlink" Target="http://docs.cntd.ru/document/499084059" TargetMode="External"/><Relationship Id="rId24" Type="http://schemas.openxmlformats.org/officeDocument/2006/relationships/hyperlink" Target="http://docs.cntd.ru/document/420293908" TargetMode="External"/><Relationship Id="rId32" Type="http://schemas.openxmlformats.org/officeDocument/2006/relationships/hyperlink" Target="http://docs.cntd.ru/document/902139773" TargetMode="External"/><Relationship Id="rId37" Type="http://schemas.openxmlformats.org/officeDocument/2006/relationships/hyperlink" Target="http://docs.cntd.ru/document/420208319" TargetMode="External"/><Relationship Id="rId40" Type="http://schemas.openxmlformats.org/officeDocument/2006/relationships/hyperlink" Target="http://docs.cntd.ru/document/420208319" TargetMode="External"/><Relationship Id="rId45" Type="http://schemas.openxmlformats.org/officeDocument/2006/relationships/hyperlink" Target="http://docs.cntd.ru/document/420208319" TargetMode="External"/><Relationship Id="rId5" Type="http://schemas.openxmlformats.org/officeDocument/2006/relationships/hyperlink" Target="http://docs.cntd.ru/document/420293908" TargetMode="External"/><Relationship Id="rId15" Type="http://schemas.openxmlformats.org/officeDocument/2006/relationships/hyperlink" Target="http://docs.cntd.ru/document/420204647" TargetMode="External"/><Relationship Id="rId23" Type="http://schemas.openxmlformats.org/officeDocument/2006/relationships/hyperlink" Target="http://docs.cntd.ru/document/902229984" TargetMode="External"/><Relationship Id="rId28" Type="http://schemas.openxmlformats.org/officeDocument/2006/relationships/hyperlink" Target="http://docs.cntd.ru/document/420208319" TargetMode="External"/><Relationship Id="rId36" Type="http://schemas.openxmlformats.org/officeDocument/2006/relationships/hyperlink" Target="http://docs.cntd.ru/document/420208319" TargetMode="External"/><Relationship Id="rId49" Type="http://schemas.openxmlformats.org/officeDocument/2006/relationships/hyperlink" Target="http://docs.cntd.ru/document/420293908" TargetMode="External"/><Relationship Id="rId10" Type="http://schemas.openxmlformats.org/officeDocument/2006/relationships/hyperlink" Target="http://docs.cntd.ru/document/420221614" TargetMode="External"/><Relationship Id="rId19" Type="http://schemas.openxmlformats.org/officeDocument/2006/relationships/hyperlink" Target="http://docs.cntd.ru/document/420221614" TargetMode="External"/><Relationship Id="rId31" Type="http://schemas.openxmlformats.org/officeDocument/2006/relationships/hyperlink" Target="http://docs.cntd.ru/document/902139773" TargetMode="External"/><Relationship Id="rId44" Type="http://schemas.openxmlformats.org/officeDocument/2006/relationships/hyperlink" Target="http://docs.cntd.ru/document/420293908" TargetMode="External"/><Relationship Id="rId4" Type="http://schemas.openxmlformats.org/officeDocument/2006/relationships/hyperlink" Target="http://docs.cntd.ru/document/420221614" TargetMode="External"/><Relationship Id="rId9" Type="http://schemas.openxmlformats.org/officeDocument/2006/relationships/hyperlink" Target="http://docs.cntd.ru/document/420204647" TargetMode="External"/><Relationship Id="rId14" Type="http://schemas.openxmlformats.org/officeDocument/2006/relationships/hyperlink" Target="http://docs.cntd.ru/document/420204647" TargetMode="External"/><Relationship Id="rId22" Type="http://schemas.openxmlformats.org/officeDocument/2006/relationships/hyperlink" Target="http://docs.cntd.ru/document/420293908" TargetMode="External"/><Relationship Id="rId27" Type="http://schemas.openxmlformats.org/officeDocument/2006/relationships/hyperlink" Target="http://docs.cntd.ru/document/420208319" TargetMode="External"/><Relationship Id="rId30" Type="http://schemas.openxmlformats.org/officeDocument/2006/relationships/hyperlink" Target="http://docs.cntd.ru/document/420208319" TargetMode="External"/><Relationship Id="rId35" Type="http://schemas.openxmlformats.org/officeDocument/2006/relationships/hyperlink" Target="http://docs.cntd.ru/document/420293908" TargetMode="External"/><Relationship Id="rId43" Type="http://schemas.openxmlformats.org/officeDocument/2006/relationships/hyperlink" Target="http://docs.cntd.ru/document/420208319" TargetMode="External"/><Relationship Id="rId48" Type="http://schemas.openxmlformats.org/officeDocument/2006/relationships/hyperlink" Target="http://docs.cntd.ru/document/420208319" TargetMode="External"/><Relationship Id="rId8" Type="http://schemas.openxmlformats.org/officeDocument/2006/relationships/hyperlink" Target="http://docs.cntd.ru/document/42020464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 (с изменениями на 14 июля 2015 года)</vt:lpstr>
    </vt:vector>
  </TitlesOfParts>
  <Company>Microsoft</Company>
  <LinksUpToDate>false</LinksUpToDate>
  <CharactersWithSpaces>17352</CharactersWithSpaces>
  <SharedDoc>false</SharedDoc>
  <HLinks>
    <vt:vector size="276" baseType="variant">
      <vt:variant>
        <vt:i4>6422641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http://docs.cntd.ru/document/420293908</vt:lpwstr>
      </vt:variant>
      <vt:variant>
        <vt:lpwstr/>
      </vt:variant>
      <vt:variant>
        <vt:i4>6291579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6291579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6291579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6291579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6422641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http://docs.cntd.ru/document/420293908</vt:lpwstr>
      </vt:variant>
      <vt:variant>
        <vt:lpwstr/>
      </vt:variant>
      <vt:variant>
        <vt:i4>6291579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7012475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http://docs.cntd.ru/document/420259501</vt:lpwstr>
      </vt:variant>
      <vt:variant>
        <vt:lpwstr/>
      </vt:variant>
      <vt:variant>
        <vt:i4>7012475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http://docs.cntd.ru/document/420259501</vt:lpwstr>
      </vt:variant>
      <vt:variant>
        <vt:lpwstr/>
      </vt:variant>
      <vt:variant>
        <vt:i4>6291579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6422641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http://docs.cntd.ru/document/420293908</vt:lpwstr>
      </vt:variant>
      <vt:variant>
        <vt:lpwstr/>
      </vt:variant>
      <vt:variant>
        <vt:i4>6291579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6291579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6291579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6422641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http://docs.cntd.ru/document/420293908</vt:lpwstr>
      </vt:variant>
      <vt:variant>
        <vt:lpwstr/>
      </vt:variant>
      <vt:variant>
        <vt:i4>6291579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6291579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6422653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http://docs.cntd.ru/document/902139773</vt:lpwstr>
      </vt:variant>
      <vt:variant>
        <vt:lpwstr/>
      </vt:variant>
      <vt:variant>
        <vt:i4>6422653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http://docs.cntd.ru/document/902139773</vt:lpwstr>
      </vt:variant>
      <vt:variant>
        <vt:lpwstr/>
      </vt:variant>
      <vt:variant>
        <vt:i4>6291579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6291579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6291579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6291579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6422641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http://docs.cntd.ru/document/420293908</vt:lpwstr>
      </vt:variant>
      <vt:variant>
        <vt:lpwstr/>
      </vt:variant>
      <vt:variant>
        <vt:i4>6422641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http://docs.cntd.ru/document/420293908</vt:lpwstr>
      </vt:variant>
      <vt:variant>
        <vt:lpwstr/>
      </vt:variant>
      <vt:variant>
        <vt:i4>6422641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http://docs.cntd.ru/document/420293908</vt:lpwstr>
      </vt:variant>
      <vt:variant>
        <vt:lpwstr/>
      </vt:variant>
      <vt:variant>
        <vt:i4>6946929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http://docs.cntd.ru/document/902229984</vt:lpwstr>
      </vt:variant>
      <vt:variant>
        <vt:lpwstr/>
      </vt:variant>
      <vt:variant>
        <vt:i4>6422641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http://docs.cntd.ru/document/420293908</vt:lpwstr>
      </vt:variant>
      <vt:variant>
        <vt:lpwstr/>
      </vt:variant>
      <vt:variant>
        <vt:i4>6422641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http://docs.cntd.ru/document/420293908</vt:lpwstr>
      </vt:variant>
      <vt:variant>
        <vt:lpwstr/>
      </vt:variant>
      <vt:variant>
        <vt:i4>6422641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http://docs.cntd.ru/document/420293908</vt:lpwstr>
      </vt:variant>
      <vt:variant>
        <vt:lpwstr/>
      </vt:variant>
      <vt:variant>
        <vt:i4>6946930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http://docs.cntd.ru/document/420221614</vt:lpwstr>
      </vt:variant>
      <vt:variant>
        <vt:lpwstr/>
      </vt:variant>
      <vt:variant>
        <vt:i4>6291579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6291579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6291579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http://docs.cntd.ru/document/420208319</vt:lpwstr>
      </vt:variant>
      <vt:variant>
        <vt:lpwstr/>
      </vt:variant>
      <vt:variant>
        <vt:i4>7012466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http://docs.cntd.ru/document/420204647</vt:lpwstr>
      </vt:variant>
      <vt:variant>
        <vt:lpwstr/>
      </vt:variant>
      <vt:variant>
        <vt:i4>7012466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http://docs.cntd.ru/document/420204647</vt:lpwstr>
      </vt:variant>
      <vt:variant>
        <vt:lpwstr/>
      </vt:variant>
      <vt:variant>
        <vt:i4>6422640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http://docs.cntd.ru/document/420200820</vt:lpwstr>
      </vt:variant>
      <vt:variant>
        <vt:lpwstr/>
      </vt:variant>
      <vt:variant>
        <vt:i4>6422640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http://docs.cntd.ru/document/420200820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http://docs.cntd.ru/document/499084059</vt:lpwstr>
      </vt:variant>
      <vt:variant>
        <vt:lpwstr/>
      </vt:variant>
      <vt:variant>
        <vt:i4>6946930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http://docs.cntd.ru/document/420221614</vt:lpwstr>
      </vt:variant>
      <vt:variant>
        <vt:lpwstr/>
      </vt:variant>
      <vt:variant>
        <vt:i4>7012466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http://docs.cntd.ru/document/420204647</vt:lpwstr>
      </vt:variant>
      <vt:variant>
        <vt:lpwstr/>
      </vt:variant>
      <vt:variant>
        <vt:i4>7012466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http://docs.cntd.ru/document/420204647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http://docs.cntd.ru/document/420200820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http://docs.cntd.ru/document/420200820</vt:lpwstr>
      </vt:variant>
      <vt:variant>
        <vt:lpwstr/>
      </vt:variant>
      <vt:variant>
        <vt:i4>6422641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http://docs.cntd.ru/document/420293908</vt:lpwstr>
      </vt:variant>
      <vt:variant>
        <vt:lpwstr/>
      </vt:variant>
      <vt:variant>
        <vt:i4>6946930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http://docs.cntd.ru/document/420221614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 (с изменениями на 14 июля 2015 года)</dc:title>
  <dc:creator>1</dc:creator>
  <cp:lastModifiedBy>Диана</cp:lastModifiedBy>
  <cp:revision>2</cp:revision>
  <cp:lastPrinted>2019-10-08T12:19:00Z</cp:lastPrinted>
  <dcterms:created xsi:type="dcterms:W3CDTF">2019-10-08T12:20:00Z</dcterms:created>
  <dcterms:modified xsi:type="dcterms:W3CDTF">2019-10-08T12:20:00Z</dcterms:modified>
</cp:coreProperties>
</file>